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Bukti PPA, Pimpinan RS, kepala departemen, unit pelayanan dan setelah telah di latih.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Pelatihan Intern dalam pertemuan.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Terdapat Learning managemen sistem untuk diklat online di RSK Budi Rahayu; Bisa di akses di </w:t>
      </w:r>
      <w:r>
        <w:rPr>
          <w:rFonts w:hint="default"/>
          <w:sz w:val="24"/>
          <w:szCs w:val="24"/>
          <w:lang w:val="en-US"/>
        </w:rPr>
        <w:fldChar w:fldCharType="begin"/>
      </w:r>
      <w:r>
        <w:rPr>
          <w:rFonts w:hint="default"/>
          <w:sz w:val="24"/>
          <w:szCs w:val="24"/>
          <w:lang w:val="en-US"/>
        </w:rPr>
        <w:instrText xml:space="preserve"> HYPERLINK "http://simrs.budirahayu.com" </w:instrText>
      </w:r>
      <w:r>
        <w:rPr>
          <w:rFonts w:hint="default"/>
          <w:sz w:val="24"/>
          <w:szCs w:val="24"/>
          <w:lang w:val="en-US"/>
        </w:rPr>
        <w:fldChar w:fldCharType="separate"/>
      </w:r>
      <w:r>
        <w:rPr>
          <w:rStyle w:val="4"/>
          <w:rFonts w:hint="default"/>
          <w:sz w:val="24"/>
          <w:szCs w:val="24"/>
          <w:lang w:val="en-US"/>
        </w:rPr>
        <w:t>http://simrs.budirahayu.com</w:t>
      </w:r>
      <w:r>
        <w:rPr>
          <w:rFonts w:hint="default"/>
          <w:sz w:val="24"/>
          <w:szCs w:val="24"/>
          <w:lang w:val="en-US"/>
        </w:rPr>
        <w:fldChar w:fldCharType="end"/>
      </w:r>
      <w:r>
        <w:rPr>
          <w:rFonts w:hint="default"/>
          <w:sz w:val="24"/>
          <w:szCs w:val="24"/>
          <w:lang w:val="en-US"/>
        </w:rPr>
        <w:t xml:space="preserve"> masuk diklat online.  Atau </w:t>
      </w:r>
      <w:r>
        <w:rPr>
          <w:rFonts w:hint="default"/>
          <w:sz w:val="24"/>
          <w:szCs w:val="24"/>
          <w:lang w:val="en-US"/>
        </w:rPr>
        <w:fldChar w:fldCharType="begin"/>
      </w:r>
      <w:r>
        <w:rPr>
          <w:rFonts w:hint="default"/>
          <w:sz w:val="24"/>
          <w:szCs w:val="24"/>
          <w:lang w:val="en-US"/>
        </w:rPr>
        <w:instrText xml:space="preserve"> HYPERLINK "http://budirahayu.ip-dynamic.com:88/lms" </w:instrText>
      </w:r>
      <w:r>
        <w:rPr>
          <w:rFonts w:hint="default"/>
          <w:sz w:val="24"/>
          <w:szCs w:val="24"/>
          <w:lang w:val="en-US"/>
        </w:rPr>
        <w:fldChar w:fldCharType="separate"/>
      </w:r>
      <w:r>
        <w:rPr>
          <w:rStyle w:val="4"/>
          <w:rFonts w:hint="default"/>
          <w:sz w:val="24"/>
          <w:szCs w:val="24"/>
          <w:lang w:val="en-US"/>
        </w:rPr>
        <w:t>http://budirahayu.ip-dynamic.com:88/lms</w:t>
      </w:r>
      <w:r>
        <w:rPr>
          <w:rFonts w:hint="default"/>
          <w:sz w:val="24"/>
          <w:szCs w:val="24"/>
          <w:lang w:val="en-US"/>
        </w:rPr>
        <w:fldChar w:fldCharType="end"/>
      </w:r>
      <w:r>
        <w:rPr>
          <w:rFonts w:hint="default"/>
          <w:sz w:val="24"/>
          <w:szCs w:val="24"/>
          <w:lang w:val="en-US"/>
        </w:rPr>
        <w:t xml:space="preserve">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/>
        </w:rPr>
      </w:pPr>
      <w:r>
        <w:drawing>
          <wp:inline distT="0" distB="0" distL="114300" distR="114300">
            <wp:extent cx="2696210" cy="4101465"/>
            <wp:effectExtent l="0" t="0" r="889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</w:t>
      </w:r>
      <w:r>
        <w:drawing>
          <wp:inline distT="0" distB="0" distL="114300" distR="114300">
            <wp:extent cx="2659380" cy="4078605"/>
            <wp:effectExtent l="0" t="0" r="762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/>
        </w:rPr>
      </w:pPr>
      <w:r>
        <w:drawing>
          <wp:inline distT="0" distB="0" distL="114300" distR="114300">
            <wp:extent cx="2704465" cy="3502025"/>
            <wp:effectExtent l="0" t="0" r="63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</w:t>
      </w:r>
      <w:r>
        <w:drawing>
          <wp:inline distT="0" distB="0" distL="114300" distR="114300">
            <wp:extent cx="2425065" cy="3489325"/>
            <wp:effectExtent l="0" t="0" r="13335" b="158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DATA PESERTA PELATIHAN ONLINE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sz w:val="24"/>
          <w:szCs w:val="24"/>
          <w:lang w:val="en-US"/>
        </w:rPr>
      </w:pPr>
      <w:r>
        <w:drawing>
          <wp:inline distT="0" distB="0" distL="114300" distR="114300">
            <wp:extent cx="6095365" cy="4431030"/>
            <wp:effectExtent l="0" t="0" r="635" b="762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default"/>
          <w:sz w:val="24"/>
          <w:szCs w:val="24"/>
          <w:lang w:val="en-US"/>
        </w:rPr>
      </w:pPr>
    </w:p>
    <w:sectPr>
      <w:pgSz w:w="11906" w:h="16838"/>
      <w:pgMar w:top="1440" w:right="13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F325EE"/>
    <w:multiLevelType w:val="singleLevel"/>
    <w:tmpl w:val="F6F325E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C0BA9"/>
    <w:rsid w:val="2D46498F"/>
    <w:rsid w:val="3A65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268</Characters>
  <Lines>0</Lines>
  <Paragraphs>0</Paragraphs>
  <TotalTime>24</TotalTime>
  <ScaleCrop>false</ScaleCrop>
  <LinksUpToDate>false</LinksUpToDate>
  <CharactersWithSpaces>313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2022-11-10T01:00:00Z</dcterms:created>
  <dc:creator>joko</dc:creator>
  <cp:lastModifiedBy>budirahayu</cp:lastModifiedBy>
  <dcterms:modified xsi:type="dcterms:W3CDTF">2022-11-30T01:41:49Z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C9C151F4321A4574B7E3F4012E6D4098</vt:lpwstr>
  </property>
</Properties>
</file>